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3050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keepNext/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08 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при секретаре Скаредновой О.В., рассмотрев в открытом судебном заседании гражданское дело по исковому заявлению Администрации города Сургута к </w:t>
      </w:r>
      <w:r>
        <w:rPr>
          <w:rFonts w:ascii="Times New Roman" w:eastAsia="Times New Roman" w:hAnsi="Times New Roman" w:cs="Times New Roman"/>
          <w:sz w:val="27"/>
          <w:szCs w:val="27"/>
        </w:rPr>
        <w:t>Логиновскому Владиславу Сергеевичу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неосновательного обогащения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пользование земельным участком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hyperlink r:id="rId4" w:anchor="/document/12128809/entry/19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ст.ст. 167, 194-198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ГПК РФ, 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Администрации города Сургута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 удовлетворить частично.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Логиновско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 </w:t>
      </w:r>
      <w:r>
        <w:rPr>
          <w:rFonts w:ascii="Times New Roman" w:eastAsia="Times New Roman" w:hAnsi="Times New Roman" w:cs="Times New Roman"/>
          <w:sz w:val="27"/>
          <w:szCs w:val="27"/>
        </w:rPr>
        <w:t>Владислав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Сергеевич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18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пользу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Администрации города Сургута </w:t>
      </w:r>
      <w:r>
        <w:rPr>
          <w:rStyle w:val="cat-UserDefinedgrp-19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пределах сроков исковой давности, установленной ст.ст. 196 и 200 ГК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неосновательное обогащение за пользование земельным участком с кадастровым номером </w:t>
      </w:r>
      <w:r>
        <w:rPr>
          <w:rStyle w:val="cat-UserDefinedgrp-20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размере </w:t>
      </w:r>
      <w:r>
        <w:rPr>
          <w:rStyle w:val="cat-UserDefinedgrp-21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за период с 16.04.2021 года по 31.05.2023 года, проценты за пользование чужими денежными средствами от суммы </w:t>
      </w:r>
      <w:r>
        <w:rPr>
          <w:rStyle w:val="cat-UserDefinedgrp-21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01.06.2023 года по день фактической уплаты за каждый день просрочки.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Взыскать с Логиновско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 </w:t>
      </w:r>
      <w:r>
        <w:rPr>
          <w:rFonts w:ascii="Times New Roman" w:eastAsia="Times New Roman" w:hAnsi="Times New Roman" w:cs="Times New Roman"/>
          <w:sz w:val="27"/>
          <w:szCs w:val="27"/>
        </w:rPr>
        <w:t>Владислав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Сергеевич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UserDefinedgrp-22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государственную пошлину в размере </w:t>
      </w:r>
      <w:r>
        <w:rPr>
          <w:rStyle w:val="cat-UserDefinedgrp-23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в доход местного бюджета.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может быть обжаловано в Сургутский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Е.П. Король </w:t>
      </w:r>
    </w:p>
    <w:p>
      <w:pPr>
        <w:spacing w:before="0" w:after="0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  <w:r>
        <w:rPr>
          <w:rFonts w:ascii="Times New Roman" w:eastAsia="Times New Roman" w:hAnsi="Times New Roman" w:cs="Times New Roman"/>
          <w:sz w:val="20"/>
          <w:szCs w:val="20"/>
        </w:rPr>
        <w:t>08 августа 2024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№10 Сургутского</w:t>
      </w:r>
    </w:p>
    <w:p>
      <w:pPr>
        <w:spacing w:before="0" w:after="0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Король Е.П.</w:t>
      </w:r>
    </w:p>
    <w:p>
      <w:pPr>
        <w:spacing w:before="0" w:after="0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2-</w:t>
      </w:r>
      <w:r>
        <w:rPr>
          <w:rFonts w:ascii="Times New Roman" w:eastAsia="Times New Roman" w:hAnsi="Times New Roman" w:cs="Times New Roman"/>
          <w:sz w:val="20"/>
          <w:szCs w:val="20"/>
        </w:rPr>
        <w:t>3050</w:t>
      </w:r>
      <w:r>
        <w:rPr>
          <w:rFonts w:ascii="Times New Roman" w:eastAsia="Times New Roman" w:hAnsi="Times New Roman" w:cs="Times New Roman"/>
          <w:sz w:val="20"/>
          <w:szCs w:val="20"/>
        </w:rPr>
        <w:t>-2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03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судебного заседания ___________Скареднова О.В.</w:t>
      </w: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9">
    <w:name w:val="cat-UserDefined grp-18 rplc-9"/>
    <w:basedOn w:val="DefaultParagraphFont"/>
  </w:style>
  <w:style w:type="character" w:customStyle="1" w:styleId="cat-UserDefinedgrp-19rplc-12">
    <w:name w:val="cat-UserDefined grp-19 rplc-12"/>
    <w:basedOn w:val="DefaultParagraphFont"/>
  </w:style>
  <w:style w:type="character" w:customStyle="1" w:styleId="cat-UserDefinedgrp-20rplc-14">
    <w:name w:val="cat-UserDefined grp-20 rplc-14"/>
    <w:basedOn w:val="DefaultParagraphFont"/>
  </w:style>
  <w:style w:type="character" w:customStyle="1" w:styleId="cat-UserDefinedgrp-21rplc-16">
    <w:name w:val="cat-UserDefined grp-21 rplc-16"/>
    <w:basedOn w:val="DefaultParagraphFont"/>
  </w:style>
  <w:style w:type="character" w:customStyle="1" w:styleId="cat-UserDefinedgrp-21rplc-20">
    <w:name w:val="cat-UserDefined grp-21 rplc-20"/>
    <w:basedOn w:val="DefaultParagraphFont"/>
  </w:style>
  <w:style w:type="character" w:customStyle="1" w:styleId="cat-UserDefinedgrp-22rplc-24">
    <w:name w:val="cat-UserDefined grp-22 rplc-24"/>
    <w:basedOn w:val="DefaultParagraphFont"/>
  </w:style>
  <w:style w:type="character" w:customStyle="1" w:styleId="cat-UserDefinedgrp-23rplc-26">
    <w:name w:val="cat-UserDefined grp-23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